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2C36CE" w:rsidRPr="001234BD" w:rsidTr="00D9699E">
        <w:tc>
          <w:tcPr>
            <w:tcW w:w="6345" w:type="dxa"/>
          </w:tcPr>
          <w:p w:rsidR="002C36CE" w:rsidRPr="001234BD" w:rsidRDefault="002C36CE" w:rsidP="002C36CE">
            <w:pPr>
              <w:tabs>
                <w:tab w:val="left" w:pos="426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Produits d‘étanchéité</w:t>
            </w:r>
          </w:p>
          <w:p w:rsidR="002C36CE" w:rsidRPr="001234BD" w:rsidRDefault="002C36CE" w:rsidP="002C36CE">
            <w:pPr>
              <w:tabs>
                <w:tab w:val="left" w:pos="426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BIRCO Primer K1 pour surfaces non poreuses : verre, émail,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</w:r>
            <w:r w:rsidR="00685CF5"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acier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inox</w:t>
            </w:r>
            <w:r w:rsidR="00685CF5" w:rsidRPr="001234BD">
              <w:rPr>
                <w:rFonts w:eastAsia="Times New Roman" w:cs="Tahoma"/>
                <w:sz w:val="20"/>
                <w:szCs w:val="20"/>
                <w:lang w:val="fr-FR"/>
              </w:rPr>
              <w:t>ydable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, acier galvanisé, céramique etc.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 xml:space="preserve">Birco Primer K2 pour surfaces poreuses : béton, béton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>cellulaire, pierre, enduits etc.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 xml:space="preserve">Cordon </w:t>
            </w:r>
            <w:proofErr w:type="spellStart"/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préboudiné</w:t>
            </w:r>
            <w:proofErr w:type="spellEnd"/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 PE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</w:r>
            <w:proofErr w:type="spellStart"/>
            <w:r w:rsidRPr="001234BD">
              <w:rPr>
                <w:rFonts w:cs="Tahoma"/>
                <w:sz w:val="18"/>
                <w:szCs w:val="18"/>
                <w:lang w:val="fr-FR"/>
              </w:rPr>
              <w:t>BIRCOplast</w:t>
            </w:r>
            <w:proofErr w:type="spellEnd"/>
            <w:r w:rsidRPr="001234BD">
              <w:rPr>
                <w:rFonts w:cs="Tahoma"/>
                <w:sz w:val="18"/>
                <w:szCs w:val="18"/>
                <w:lang w:val="fr-FR"/>
              </w:rPr>
              <w:t>, mastic d’étanchéité à</w:t>
            </w:r>
            <w:r w:rsidR="00B22F5E" w:rsidRPr="001234BD">
              <w:rPr>
                <w:rFonts w:cs="Tahoma"/>
                <w:sz w:val="18"/>
                <w:szCs w:val="18"/>
                <w:lang w:val="fr-FR"/>
              </w:rPr>
              <w:t xml:space="preserve"> bi-composante</w:t>
            </w:r>
            <w:r w:rsidRPr="001234BD">
              <w:rPr>
                <w:rFonts w:cs="Tahoma"/>
                <w:sz w:val="18"/>
                <w:szCs w:val="18"/>
                <w:lang w:val="fr-FR"/>
              </w:rPr>
              <w:t xml:space="preserve"> à base de polysulfure, résistant aux carburants et aux huiles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Jointoiement selon les instructions de pose du</w:t>
            </w:r>
            <w:r w:rsidR="00B22F5E"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 fabricant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.</w:t>
            </w:r>
          </w:p>
          <w:p w:rsidR="00E85439" w:rsidRPr="00396FD4" w:rsidRDefault="00E85439" w:rsidP="00E8543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2C36CE" w:rsidRPr="001234BD" w:rsidRDefault="00E85439" w:rsidP="00E85439">
            <w:pPr>
              <w:tabs>
                <w:tab w:val="left" w:pos="426"/>
              </w:tabs>
              <w:spacing w:before="120"/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 xml:space="preserve">CD 63, F 67116 </w:t>
            </w:r>
            <w:proofErr w:type="spellStart"/>
            <w:r w:rsidRPr="00415EC8">
              <w:rPr>
                <w:rFonts w:eastAsia="Times New Roman"/>
                <w:sz w:val="20"/>
                <w:szCs w:val="20"/>
              </w:rPr>
              <w:t>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315" w:type="dxa"/>
          </w:tcPr>
          <w:p w:rsidR="002C36CE" w:rsidRPr="001234BD" w:rsidRDefault="002C36CE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2C36CE" w:rsidRPr="001234BD" w:rsidRDefault="002C36CE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C36CE" w:rsidRPr="001234BD" w:rsidTr="00D9699E">
        <w:tc>
          <w:tcPr>
            <w:tcW w:w="6345" w:type="dxa"/>
          </w:tcPr>
          <w:p w:rsidR="002C36CE" w:rsidRPr="001234BD" w:rsidRDefault="002C36CE" w:rsidP="002C36CE">
            <w:pPr>
              <w:tabs>
                <w:tab w:val="left" w:pos="426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Outillage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Produit de nettoyage pour outils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Socle de maintien</w:t>
            </w:r>
            <w:r w:rsidR="00B22F5E"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 pour cartouche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Pistolet à cartouche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>Fouet mélangeur</w:t>
            </w:r>
          </w:p>
          <w:p w:rsidR="002C36CE" w:rsidRPr="001234BD" w:rsidRDefault="002C36CE" w:rsidP="002C36C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fr-FR"/>
              </w:rPr>
            </w:pP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 xml:space="preserve">[ ]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 xml:space="preserve">Kit de travail comprenant un pistolet à cartouche avec 3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 xml:space="preserve">buses, un socle de maintien (support et pied) et un fouet </w:t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Pr="001234BD">
              <w:rPr>
                <w:rFonts w:eastAsia="Times New Roman" w:cs="Tahoma"/>
                <w:sz w:val="20"/>
                <w:szCs w:val="20"/>
                <w:lang w:val="fr-FR"/>
              </w:rPr>
              <w:tab/>
              <w:t>mélangeur</w:t>
            </w:r>
          </w:p>
          <w:p w:rsidR="002C36CE" w:rsidRPr="001234BD" w:rsidRDefault="00E85439" w:rsidP="002C36CE">
            <w:pPr>
              <w:tabs>
                <w:tab w:val="left" w:pos="426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2C36CE" w:rsidRPr="001234BD" w:rsidRDefault="002C36CE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2C36CE" w:rsidRPr="001234BD" w:rsidRDefault="002C36CE" w:rsidP="006E259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234BD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1234BD" w:rsidRDefault="008D279A"/>
    <w:sectPr w:rsidR="008D279A" w:rsidRPr="001234B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24" w:rsidRDefault="00EB3B24" w:rsidP="008D279A">
      <w:pPr>
        <w:spacing w:after="0" w:line="240" w:lineRule="auto"/>
      </w:pPr>
      <w:r>
        <w:separator/>
      </w:r>
    </w:p>
  </w:endnote>
  <w:endnote w:type="continuationSeparator" w:id="0">
    <w:p w:rsidR="00EB3B24" w:rsidRDefault="00EB3B2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CE1154" w:rsidRDefault="008D4894" w:rsidP="006474D0">
        <w:pPr>
          <w:pStyle w:val="Fuzeile"/>
          <w:jc w:val="center"/>
        </w:pPr>
        <w:fldSimple w:instr=" PAGE   \* MERGEFORMAT ">
          <w:r w:rsidR="00E8543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24" w:rsidRDefault="00EB3B24" w:rsidP="008D279A">
      <w:pPr>
        <w:spacing w:after="0" w:line="240" w:lineRule="auto"/>
      </w:pPr>
      <w:r>
        <w:separator/>
      </w:r>
    </w:p>
  </w:footnote>
  <w:footnote w:type="continuationSeparator" w:id="0">
    <w:p w:rsidR="00EB3B24" w:rsidRDefault="00EB3B2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54" w:rsidRDefault="002C36C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154" w:rsidRDefault="00CE1154">
    <w:pPr>
      <w:pStyle w:val="Kopfzeile"/>
    </w:pPr>
  </w:p>
  <w:p w:rsidR="00CE1154" w:rsidRPr="002C36CE" w:rsidRDefault="002C36CE">
    <w:pPr>
      <w:pStyle w:val="Kopfzeile"/>
      <w:rPr>
        <w:b/>
        <w:sz w:val="24"/>
        <w:szCs w:val="24"/>
        <w:lang w:val="fr-FR"/>
      </w:rPr>
    </w:pPr>
    <w:r w:rsidRPr="002C36CE">
      <w:rPr>
        <w:b/>
        <w:sz w:val="24"/>
        <w:szCs w:val="24"/>
        <w:lang w:val="fr-FR"/>
      </w:rPr>
      <w:t>Texte d’appel d‘offres</w:t>
    </w:r>
    <w:r w:rsidR="00CE1154" w:rsidRPr="002C36CE">
      <w:rPr>
        <w:b/>
        <w:sz w:val="24"/>
        <w:szCs w:val="24"/>
        <w:lang w:val="fr-FR"/>
      </w:rPr>
      <w:t xml:space="preserve"> </w:t>
    </w:r>
    <w:r w:rsidRPr="002C36CE">
      <w:rPr>
        <w:b/>
        <w:sz w:val="24"/>
        <w:szCs w:val="24"/>
        <w:lang w:val="fr-FR"/>
      </w:rPr>
      <w:t>produits d‘étanchéité</w:t>
    </w:r>
    <w:r w:rsidR="00CE1154" w:rsidRPr="002C36CE">
      <w:rPr>
        <w:b/>
        <w:sz w:val="24"/>
        <w:szCs w:val="24"/>
        <w:lang w:val="fr-FR"/>
      </w:rPr>
      <w:t xml:space="preserve">, </w:t>
    </w:r>
    <w:r w:rsidRPr="002C36CE">
      <w:rPr>
        <w:b/>
        <w:sz w:val="24"/>
        <w:szCs w:val="24"/>
        <w:lang w:val="fr-FR"/>
      </w:rPr>
      <w:t>outillage</w:t>
    </w:r>
  </w:p>
  <w:p w:rsidR="00CE1154" w:rsidRPr="002C36CE" w:rsidRDefault="00CE1154">
    <w:pPr>
      <w:pStyle w:val="Kopfzeil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489F"/>
    <w:rsid w:val="00017936"/>
    <w:rsid w:val="00031C11"/>
    <w:rsid w:val="00080641"/>
    <w:rsid w:val="00092D27"/>
    <w:rsid w:val="000A6933"/>
    <w:rsid w:val="00122325"/>
    <w:rsid w:val="001234BD"/>
    <w:rsid w:val="001333D1"/>
    <w:rsid w:val="001861BA"/>
    <w:rsid w:val="001B026F"/>
    <w:rsid w:val="001C2333"/>
    <w:rsid w:val="001C484A"/>
    <w:rsid w:val="00220A75"/>
    <w:rsid w:val="002509BF"/>
    <w:rsid w:val="00264836"/>
    <w:rsid w:val="0027614B"/>
    <w:rsid w:val="00287D59"/>
    <w:rsid w:val="002A171C"/>
    <w:rsid w:val="002C36CE"/>
    <w:rsid w:val="002E4621"/>
    <w:rsid w:val="00303CA1"/>
    <w:rsid w:val="003171F9"/>
    <w:rsid w:val="003246B9"/>
    <w:rsid w:val="003570AE"/>
    <w:rsid w:val="00363D9B"/>
    <w:rsid w:val="003801C2"/>
    <w:rsid w:val="00382C33"/>
    <w:rsid w:val="003A0E92"/>
    <w:rsid w:val="003B11B5"/>
    <w:rsid w:val="00404C60"/>
    <w:rsid w:val="00485C65"/>
    <w:rsid w:val="00487084"/>
    <w:rsid w:val="004A2206"/>
    <w:rsid w:val="004A6BBD"/>
    <w:rsid w:val="004C5A25"/>
    <w:rsid w:val="004C7F24"/>
    <w:rsid w:val="004E39A2"/>
    <w:rsid w:val="004E3FCC"/>
    <w:rsid w:val="00504004"/>
    <w:rsid w:val="0053579C"/>
    <w:rsid w:val="00545D55"/>
    <w:rsid w:val="005B00D1"/>
    <w:rsid w:val="005C76D9"/>
    <w:rsid w:val="005F0891"/>
    <w:rsid w:val="0060273E"/>
    <w:rsid w:val="006107BA"/>
    <w:rsid w:val="0062682A"/>
    <w:rsid w:val="00636E97"/>
    <w:rsid w:val="006474D0"/>
    <w:rsid w:val="0068594A"/>
    <w:rsid w:val="00685CF5"/>
    <w:rsid w:val="006872F6"/>
    <w:rsid w:val="006A3A17"/>
    <w:rsid w:val="006C6317"/>
    <w:rsid w:val="00700D93"/>
    <w:rsid w:val="007020C3"/>
    <w:rsid w:val="0074101B"/>
    <w:rsid w:val="007548C4"/>
    <w:rsid w:val="007647D7"/>
    <w:rsid w:val="00793787"/>
    <w:rsid w:val="007E3553"/>
    <w:rsid w:val="007E7F83"/>
    <w:rsid w:val="00800221"/>
    <w:rsid w:val="00806366"/>
    <w:rsid w:val="00824EAB"/>
    <w:rsid w:val="008745D5"/>
    <w:rsid w:val="00885BF6"/>
    <w:rsid w:val="008D279A"/>
    <w:rsid w:val="008D4894"/>
    <w:rsid w:val="00931558"/>
    <w:rsid w:val="00937DBC"/>
    <w:rsid w:val="00971633"/>
    <w:rsid w:val="009848C6"/>
    <w:rsid w:val="00A32AB4"/>
    <w:rsid w:val="00A56582"/>
    <w:rsid w:val="00AB3551"/>
    <w:rsid w:val="00AB4E00"/>
    <w:rsid w:val="00AC0570"/>
    <w:rsid w:val="00AD3771"/>
    <w:rsid w:val="00AE0971"/>
    <w:rsid w:val="00AF4AA7"/>
    <w:rsid w:val="00B105CE"/>
    <w:rsid w:val="00B22F5E"/>
    <w:rsid w:val="00B36EAE"/>
    <w:rsid w:val="00B42B51"/>
    <w:rsid w:val="00B434F1"/>
    <w:rsid w:val="00B44771"/>
    <w:rsid w:val="00B4571E"/>
    <w:rsid w:val="00B625A9"/>
    <w:rsid w:val="00B73C44"/>
    <w:rsid w:val="00B84B97"/>
    <w:rsid w:val="00BC7E7B"/>
    <w:rsid w:val="00BC7F70"/>
    <w:rsid w:val="00C04B99"/>
    <w:rsid w:val="00C42D38"/>
    <w:rsid w:val="00C671EA"/>
    <w:rsid w:val="00C92C60"/>
    <w:rsid w:val="00CB45FD"/>
    <w:rsid w:val="00CE1154"/>
    <w:rsid w:val="00D16B4D"/>
    <w:rsid w:val="00D21878"/>
    <w:rsid w:val="00D35190"/>
    <w:rsid w:val="00D540C3"/>
    <w:rsid w:val="00D9699E"/>
    <w:rsid w:val="00DD4BF0"/>
    <w:rsid w:val="00E21719"/>
    <w:rsid w:val="00E76A4D"/>
    <w:rsid w:val="00E84660"/>
    <w:rsid w:val="00E85439"/>
    <w:rsid w:val="00EB3B24"/>
    <w:rsid w:val="00EB412B"/>
    <w:rsid w:val="00F13A0E"/>
    <w:rsid w:val="00F317D3"/>
    <w:rsid w:val="00F561F7"/>
    <w:rsid w:val="00F97003"/>
    <w:rsid w:val="00FC5322"/>
    <w:rsid w:val="00FD447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1CA1-7DA5-4CDC-9631-3138468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2010-08-12T07:06:00Z</cp:lastPrinted>
  <dcterms:created xsi:type="dcterms:W3CDTF">2013-04-16T13:22:00Z</dcterms:created>
  <dcterms:modified xsi:type="dcterms:W3CDTF">2017-03-08T14:55:00Z</dcterms:modified>
</cp:coreProperties>
</file>