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E413F" w:rsidRPr="00B84B97" w:rsidTr="001E413F">
        <w:tc>
          <w:tcPr>
            <w:tcW w:w="6629" w:type="dxa"/>
          </w:tcPr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</w:t>
            </w:r>
            <w:r w:rsidR="00FA192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triloc </w:t>
            </w:r>
            <w:r w:rsidR="00F1645B"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 w:rsidR="00FA192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</w:t>
            </w:r>
            <w:r w:rsid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F1645B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avec pente intérieure 0,5 %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60% de la longueur</w:t>
            </w:r>
          </w:p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>Longueur 1000 mm</w:t>
            </w:r>
          </w:p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262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4 mm</w:t>
            </w:r>
          </w:p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à la rainure/languette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310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1645B">
              <w:rPr>
                <w:rFonts w:eastAsia="Times New Roman"/>
                <w:sz w:val="20"/>
                <w:szCs w:val="20"/>
                <w:lang w:val="fr-FR"/>
              </w:rPr>
              <w:t>à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360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1645B" w:rsidRPr="00C85D79" w:rsidRDefault="00F1645B" w:rsidP="00F1645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D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00 selon DIN EN 1433, avec feuillures scellées en acier massif d'épaisseur 4 mm galvanisées à chaud 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</w:t>
            </w:r>
            <w:r w:rsidR="00320153">
              <w:rPr>
                <w:rFonts w:eastAsia="Times New Roman" w:cs="Tahoma"/>
                <w:bCs/>
                <w:sz w:val="20"/>
                <w:szCs w:val="20"/>
                <w:lang w:val="fr-FR"/>
              </w:rPr>
              <w:t>système de fixation BIRCOtriloc,</w:t>
            </w:r>
            <w:r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1E413F" w:rsidRPr="00F1645B" w:rsidRDefault="001E413F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BIRCOlight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 xml:space="preserve">triloc </w:t>
            </w:r>
            <w:r w:rsidR="00F1645B" w:rsidRPr="00F1645B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200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1645B" w:rsidRPr="00F1645B">
              <w:rPr>
                <w:rFonts w:eastAsia="Times New Roman"/>
                <w:sz w:val="20"/>
                <w:szCs w:val="20"/>
                <w:lang w:val="fr-FR"/>
              </w:rPr>
              <w:t>caniveau n°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1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–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10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20153" w:rsidRPr="00320153">
              <w:rPr>
                <w:lang w:val="fr-FR"/>
              </w:rPr>
              <w:t>[ ]</w:t>
            </w:r>
            <w:r w:rsidR="00320153">
              <w:rPr>
                <w:lang w:val="fr-FR"/>
              </w:rPr>
              <w:t xml:space="preserve"> </w:t>
            </w:r>
            <w:r w:rsidR="00320153" w:rsidRPr="00320153">
              <w:rPr>
                <w:sz w:val="20"/>
                <w:szCs w:val="20"/>
                <w:lang w:val="fr-FR"/>
              </w:rPr>
              <w:t xml:space="preserve">avec fixation </w:t>
            </w:r>
            <w:r w:rsidR="00320153">
              <w:rPr>
                <w:sz w:val="20"/>
                <w:szCs w:val="20"/>
                <w:lang w:val="fr-FR"/>
              </w:rPr>
              <w:t xml:space="preserve">rapide </w:t>
            </w:r>
            <w:r w:rsidR="00320153" w:rsidRPr="00320153">
              <w:rPr>
                <w:sz w:val="20"/>
                <w:szCs w:val="20"/>
                <w:lang w:val="fr-FR"/>
              </w:rPr>
              <w:t>BIRCOtriloc</w:t>
            </w:r>
            <w:r w:rsidR="00320153">
              <w:rPr>
                <w:sz w:val="20"/>
                <w:szCs w:val="20"/>
                <w:lang w:val="fr-FR"/>
              </w:rPr>
              <w:br/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20153" w:rsidRPr="00320153">
              <w:rPr>
                <w:lang w:val="fr-FR"/>
              </w:rPr>
              <w:t>[ ]</w:t>
            </w:r>
            <w:r w:rsidR="00320153">
              <w:rPr>
                <w:lang w:val="fr-FR"/>
              </w:rPr>
              <w:t xml:space="preserve"> </w:t>
            </w:r>
            <w:r w:rsidR="00320153" w:rsidRPr="00320153">
              <w:rPr>
                <w:sz w:val="20"/>
                <w:szCs w:val="20"/>
                <w:lang w:val="fr-FR"/>
              </w:rPr>
              <w:t>avec fixation</w:t>
            </w:r>
            <w:r w:rsidR="00320153">
              <w:rPr>
                <w:sz w:val="20"/>
                <w:szCs w:val="20"/>
                <w:lang w:val="fr-FR"/>
              </w:rPr>
              <w:t xml:space="preserve"> par boulonnage M8</w:t>
            </w:r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9D1FAE" w:rsidRPr="00396FD4" w:rsidRDefault="009D1FAE" w:rsidP="009D1FA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 xml:space="preserve">Fabricant : 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0E3016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396FD4">
              <w:rPr>
                <w:rFonts w:eastAsia="Times New Roman"/>
                <w:sz w:val="20"/>
                <w:szCs w:val="20"/>
              </w:rPr>
              <w:t>+49 7221 - 5003-0</w:t>
            </w:r>
            <w:r w:rsidR="005C4EDA">
              <w:rPr>
                <w:rFonts w:eastAsia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96FD4">
              <w:rPr>
                <w:rFonts w:eastAsia="Times New Roman"/>
                <w:sz w:val="20"/>
                <w:szCs w:val="20"/>
              </w:rPr>
              <w:t>; Fax +49 7221 - 5003-</w:t>
            </w:r>
            <w:r w:rsidRPr="00396FD4">
              <w:rPr>
                <w:rFonts w:eastAsia="Times New Roman"/>
                <w:spacing w:val="0"/>
                <w:sz w:val="20"/>
                <w:szCs w:val="20"/>
              </w:rPr>
              <w:t>1219</w:t>
            </w:r>
            <w:r w:rsidR="005C4EDA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  <w:r w:rsidRPr="00396FD4">
              <w:rPr>
                <w:rFonts w:eastAsia="Times New Roman"/>
                <w:sz w:val="20"/>
                <w:szCs w:val="20"/>
              </w:rPr>
              <w:t>; www.birco.de</w:t>
            </w:r>
          </w:p>
          <w:p w:rsidR="001E413F" w:rsidRPr="009D1FAE" w:rsidRDefault="009D1FAE" w:rsidP="009D1FAE">
            <w:pPr>
              <w:rPr>
                <w:rFonts w:eastAsia="Times New Roman"/>
                <w:sz w:val="20"/>
                <w:szCs w:val="20"/>
              </w:rPr>
            </w:pPr>
            <w:r w:rsidRPr="005C4EDA">
              <w:rPr>
                <w:rFonts w:eastAsia="Times New Roman"/>
                <w:sz w:val="20"/>
                <w:szCs w:val="20"/>
                <w:lang w:val="fr-FR"/>
              </w:rPr>
              <w:t>Distributeur :</w:t>
            </w:r>
            <w:r w:rsidRPr="005C4EDA">
              <w:rPr>
                <w:rFonts w:eastAsia="Times New Roman"/>
                <w:sz w:val="20"/>
                <w:szCs w:val="20"/>
                <w:lang w:val="fr-FR"/>
              </w:rPr>
              <w:br/>
              <w:t>BIRCO France SAS</w:t>
            </w:r>
            <w:r w:rsidRPr="005C4EDA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71B4A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="00771B4A" w:rsidRPr="00FE6B43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5C4EDA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</w:rPr>
              <w:t>+33 3 67 10 62 26, Fax. +33 3 67 10 65 50</w:t>
            </w:r>
            <w:r w:rsidR="005C4ED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; </w:t>
            </w:r>
            <w:r w:rsidRPr="00396FD4">
              <w:rPr>
                <w:rFonts w:eastAsia="Times New Roman"/>
                <w:sz w:val="20"/>
                <w:szCs w:val="20"/>
              </w:rPr>
              <w:t>www.birco.fr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1E413F" w:rsidRPr="00F1645B" w:rsidRDefault="00FA1929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triloc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</w:t>
            </w:r>
            <w:r w:rsidR="001E413F"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F1645B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élément de caniveau sans pente intérieure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>avec sécurité anti-soulèvement intégré dans la masse sur environ 40 % (500 mm) / 60% (1.000 mm) de la longueur</w:t>
            </w:r>
          </w:p>
          <w:p w:rsidR="001E413F" w:rsidRPr="00F1645B" w:rsidRDefault="001E41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Longueur 500 mm (uniquement hauteur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310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mm)/1000 mm</w:t>
            </w:r>
          </w:p>
          <w:p w:rsidR="001E413F" w:rsidRPr="00F1645B" w:rsidRDefault="001E41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262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9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4 mm</w:t>
            </w:r>
          </w:p>
          <w:p w:rsidR="001E413F" w:rsidRPr="00F1645B" w:rsidRDefault="001E41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de construction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310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330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360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410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1645B" w:rsidRPr="00C85D79" w:rsidRDefault="00F1645B" w:rsidP="00F1645B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D 400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selon DIN EN 1433, </w:t>
            </w:r>
            <w:r w:rsidR="00320153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feuillures scellées en acier massif d'épaisseur 4 mm galvanisées à chaud </w:t>
            </w:r>
            <w:r w:rsidR="00320153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320153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320153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="00320153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</w:t>
            </w:r>
            <w:r w:rsidR="00320153">
              <w:rPr>
                <w:rFonts w:eastAsia="Times New Roman" w:cs="Tahoma"/>
                <w:bCs/>
                <w:sz w:val="20"/>
                <w:szCs w:val="20"/>
                <w:lang w:val="fr-FR"/>
              </w:rPr>
              <w:t>système de fixation BIRCOtriloc,</w:t>
            </w:r>
            <w:r w:rsidR="00320153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1E413F" w:rsidRPr="00F1645B" w:rsidRDefault="001E413F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  <w:t>m BIRCOlight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 xml:space="preserve"> triloc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1645B" w:rsidRPr="00F1645B">
              <w:rPr>
                <w:rFonts w:eastAsia="Times New Roman"/>
                <w:sz w:val="20"/>
                <w:szCs w:val="20"/>
                <w:lang w:val="fr-FR"/>
              </w:rPr>
              <w:t>DN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200 triloc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caniveau n°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 xml:space="preserve">0/0, 5/0, 10/0,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20/0</w:t>
            </w:r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F1645B" w:rsidRPr="00C85D79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1E413F" w:rsidRDefault="009D1FAE" w:rsidP="00F1645B">
            <w:pPr>
              <w:tabs>
                <w:tab w:val="left" w:pos="284"/>
              </w:tabs>
              <w:spacing w:before="120"/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9D1FAE" w:rsidRDefault="009D1FAE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E413F" w:rsidTr="001E413F">
        <w:tc>
          <w:tcPr>
            <w:tcW w:w="6629" w:type="dxa"/>
          </w:tcPr>
          <w:p w:rsidR="001E413F" w:rsidRPr="00F1645B" w:rsidRDefault="00FA192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BIRCOlight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triloc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</w:t>
            </w:r>
            <w:r w:rsidR="001E413F"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F1645B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obturateur et obturateur de sortie DN </w:t>
            </w:r>
            <w:r w:rsidR="00320153">
              <w:rPr>
                <w:rFonts w:eastAsia="Times New Roman"/>
                <w:b/>
                <w:sz w:val="20"/>
                <w:szCs w:val="20"/>
                <w:lang w:val="fr-FR"/>
              </w:rPr>
              <w:t>200</w:t>
            </w:r>
          </w:p>
          <w:p w:rsidR="00320153" w:rsidRDefault="00F1645B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260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1645B" w:rsidRPr="00C85D79" w:rsidRDefault="00320153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En acier galvanisé</w:t>
            </w:r>
          </w:p>
          <w:p w:rsidR="001E413F" w:rsidRPr="00F1645B" w:rsidRDefault="001E413F" w:rsidP="00F1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obturateur pour caniveau n°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 xml:space="preserve">0/0 – 4 / 5/0 – 8 / 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  <w:t>9 – 10 / 20/0</w:t>
            </w:r>
          </w:p>
          <w:p w:rsidR="001E413F" w:rsidRPr="00F1645B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F1645B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obturateur avec manchon de sortie pour caniveau n° </w:t>
            </w:r>
            <w:r w:rsidR="00F1645B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Pr="00F1645B">
              <w:rPr>
                <w:rFonts w:eastAsia="Times New Roman"/>
                <w:sz w:val="20"/>
                <w:szCs w:val="20"/>
                <w:lang w:val="fr-FR"/>
              </w:rPr>
              <w:t>0/0 / 5/0 / 10/0 / 20/0</w:t>
            </w:r>
          </w:p>
          <w:p w:rsidR="001E413F" w:rsidRPr="005F0891" w:rsidRDefault="009D1FAE" w:rsidP="000821D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1E413F" w:rsidRPr="007778FD" w:rsidRDefault="00FA1929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triloc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</w:t>
            </w:r>
            <w:r w:rsidR="001E413F" w:rsidRPr="007778F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7778FD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avaloir en ligne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>pour raccordement de caniveau sur 1 ou 2 côtés</w:t>
            </w:r>
            <w:r w:rsidR="007778FD" w:rsidRPr="007778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sécurité anti-soulèvement intégré dans la masse sur </w:t>
            </w:r>
            <w:r w:rsidR="007778FD">
              <w:rPr>
                <w:rFonts w:eastAsia="Times New Roman"/>
                <w:sz w:val="20"/>
                <w:szCs w:val="20"/>
                <w:lang w:val="fr-FR"/>
              </w:rPr>
              <w:t xml:space="preserve">100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>% de la longueur</w:t>
            </w:r>
          </w:p>
          <w:p w:rsidR="001E413F" w:rsidRPr="007778FD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778FD">
              <w:rPr>
                <w:rFonts w:eastAsia="Times New Roman"/>
                <w:sz w:val="20"/>
                <w:szCs w:val="20"/>
                <w:lang w:val="fr-FR"/>
              </w:rPr>
              <w:t>Longueur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>500 mm</w:t>
            </w:r>
          </w:p>
          <w:p w:rsidR="001E413F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aux feuillures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262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 mm,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largeur au sol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304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7778FD" w:rsidRPr="007778FD" w:rsidRDefault="007778F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Hauteur 7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30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7778FD" w:rsidRPr="00C85D79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en béton C 40/50 conforme DIN EN 1433, jusqu’à la classe de sollicitation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D 400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selon DIN EN 1433, panier PP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 xml:space="preserve">, sorie avec joint pour raccord de tuyau 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20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320153" w:rsidRPr="00C85D79">
              <w:rPr>
                <w:rFonts w:eastAsia="Times New Roman"/>
                <w:sz w:val="20"/>
                <w:szCs w:val="20"/>
                <w:lang w:val="fr-FR"/>
              </w:rPr>
              <w:t xml:space="preserve">avec feuillures scellées en acier massif d'épaisseur 4 mm galvanisées à chaud </w:t>
            </w:r>
            <w:r w:rsidR="00320153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(épaisseur de galvanisation 70 </w:t>
            </w:r>
            <w:r w:rsidR="00320153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>microns</w:t>
            </w:r>
            <w:r w:rsidR="00320153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) selon EN ISO 1461, </w:t>
            </w:r>
            <w:r w:rsidR="00320153" w:rsidRPr="00C85D79">
              <w:rPr>
                <w:rFonts w:eastAsia="Times New Roman" w:cs="Tahoma"/>
                <w:bCs/>
                <w:sz w:val="20"/>
                <w:szCs w:val="20"/>
                <w:lang w:val="fr-FR"/>
              </w:rPr>
              <w:t xml:space="preserve">avec </w:t>
            </w:r>
            <w:r w:rsidR="00320153">
              <w:rPr>
                <w:rFonts w:eastAsia="Times New Roman" w:cs="Tahoma"/>
                <w:bCs/>
                <w:sz w:val="20"/>
                <w:szCs w:val="20"/>
                <w:lang w:val="fr-FR"/>
              </w:rPr>
              <w:t>système de fixation BIRCOtriloc,</w:t>
            </w:r>
            <w:r w:rsidR="00320153" w:rsidRPr="00C85D79">
              <w:rPr>
                <w:rFonts w:eastAsia="Times New Roman"/>
                <w:bCs/>
                <w:sz w:val="20"/>
                <w:szCs w:val="20"/>
                <w:lang w:val="fr-FR"/>
              </w:rPr>
              <w:t xml:space="preserve"> avec réservation pour joint d’étanchéité</w:t>
            </w:r>
          </w:p>
          <w:p w:rsidR="001E413F" w:rsidRPr="00B6290C" w:rsidRDefault="001E413F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B6290C">
              <w:rPr>
                <w:rFonts w:eastAsia="Times New Roman"/>
                <w:sz w:val="20"/>
                <w:szCs w:val="20"/>
                <w:lang w:val="fr-FR"/>
              </w:rPr>
              <w:t xml:space="preserve">[ ] _____ </w:t>
            </w:r>
            <w:r w:rsidRPr="00B6290C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B6290C">
              <w:rPr>
                <w:rFonts w:eastAsia="Times New Roman"/>
                <w:sz w:val="20"/>
                <w:szCs w:val="20"/>
                <w:lang w:val="fr-FR"/>
              </w:rPr>
              <w:t>pce avaloir en ligne, en 1 partie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20153" w:rsidRPr="00320153">
              <w:rPr>
                <w:lang w:val="fr-FR"/>
              </w:rPr>
              <w:t>[ ]</w:t>
            </w:r>
            <w:r w:rsidR="00320153">
              <w:rPr>
                <w:lang w:val="fr-FR"/>
              </w:rPr>
              <w:t xml:space="preserve"> </w:t>
            </w:r>
            <w:r w:rsidR="00320153" w:rsidRPr="00320153">
              <w:rPr>
                <w:sz w:val="20"/>
                <w:szCs w:val="20"/>
                <w:lang w:val="fr-FR"/>
              </w:rPr>
              <w:t xml:space="preserve">avec fixation </w:t>
            </w:r>
            <w:r w:rsidR="00320153">
              <w:rPr>
                <w:sz w:val="20"/>
                <w:szCs w:val="20"/>
                <w:lang w:val="fr-FR"/>
              </w:rPr>
              <w:t xml:space="preserve">rapide </w:t>
            </w:r>
            <w:r w:rsidR="00320153" w:rsidRPr="00320153">
              <w:rPr>
                <w:sz w:val="20"/>
                <w:szCs w:val="20"/>
                <w:lang w:val="fr-FR"/>
              </w:rPr>
              <w:t>BIRCOtriloc</w:t>
            </w:r>
            <w:r w:rsidR="00320153">
              <w:rPr>
                <w:sz w:val="20"/>
                <w:szCs w:val="20"/>
                <w:lang w:val="fr-FR"/>
              </w:rPr>
              <w:br/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20153" w:rsidRPr="00320153">
              <w:rPr>
                <w:lang w:val="fr-FR"/>
              </w:rPr>
              <w:t>[ ]</w:t>
            </w:r>
            <w:r w:rsidR="00320153">
              <w:rPr>
                <w:lang w:val="fr-FR"/>
              </w:rPr>
              <w:t xml:space="preserve"> </w:t>
            </w:r>
            <w:r w:rsidR="00320153" w:rsidRPr="00320153">
              <w:rPr>
                <w:sz w:val="20"/>
                <w:szCs w:val="20"/>
                <w:lang w:val="fr-FR"/>
              </w:rPr>
              <w:t>avec fixation</w:t>
            </w:r>
            <w:r w:rsidR="00320153">
              <w:rPr>
                <w:sz w:val="20"/>
                <w:szCs w:val="20"/>
                <w:lang w:val="fr-FR"/>
              </w:rPr>
              <w:t xml:space="preserve"> par boulonnage M8</w:t>
            </w:r>
          </w:p>
          <w:p w:rsidR="007778FD" w:rsidRPr="00C85D79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Jointoiement avec SF-Connect</w:t>
            </w:r>
          </w:p>
          <w:p w:rsidR="007778FD" w:rsidRPr="00C85D79" w:rsidRDefault="007778FD" w:rsidP="007778FD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livraison et pose selon les instructions du fabricant </w:t>
            </w:r>
            <w:r w:rsidRPr="00C85D79">
              <w:rPr>
                <w:rFonts w:cs="Tahoma"/>
                <w:sz w:val="20"/>
                <w:szCs w:val="20"/>
                <w:lang w:val="fr-FR"/>
              </w:rPr>
              <w:t>(Les raccordements au réseau font l'objet d'un calcul de prix séparé)</w:t>
            </w:r>
            <w:r>
              <w:rPr>
                <w:rFonts w:cs="Tahoma"/>
                <w:sz w:val="20"/>
                <w:szCs w:val="20"/>
                <w:lang w:val="fr-FR"/>
              </w:rPr>
              <w:t>.</w:t>
            </w:r>
          </w:p>
          <w:p w:rsidR="001E413F" w:rsidRPr="00B84B97" w:rsidRDefault="009D1FAE" w:rsidP="007778F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7778FD" w:rsidRPr="00C85D79" w:rsidRDefault="00FA1929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triloc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</w:t>
            </w:r>
            <w:r w:rsidR="001E413F" w:rsidRPr="007778F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7778FD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recouvrements</w:t>
            </w:r>
          </w:p>
          <w:p w:rsidR="001E413F" w:rsidRPr="007778FD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 w:rsidR="001E413F" w:rsidRPr="007778FD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="001E413F" w:rsidRPr="007778FD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1E413F" w:rsidRPr="007778FD" w:rsidRDefault="001E41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Hauteur 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>20 mm</w:t>
            </w:r>
          </w:p>
          <w:p w:rsidR="007778FD" w:rsidRPr="00C85D79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selon DIN EN 1433, </w:t>
            </w:r>
          </w:p>
          <w:p w:rsidR="00320153" w:rsidRPr="00320153" w:rsidRDefault="001E413F" w:rsidP="007778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20153">
              <w:rPr>
                <w:lang w:val="fr-FR"/>
              </w:rPr>
              <w:t>[ ]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 xml:space="preserve"> _____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grille fonte peinte en noir par immersion,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500 mm, classe de sollicitation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>D 400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20153" w:rsidRPr="00320153">
              <w:rPr>
                <w:lang w:val="fr-FR"/>
              </w:rPr>
              <w:t>[ ]</w:t>
            </w:r>
            <w:r w:rsidR="00320153">
              <w:rPr>
                <w:lang w:val="fr-FR"/>
              </w:rPr>
              <w:t xml:space="preserve"> </w:t>
            </w:r>
            <w:r w:rsidR="00320153" w:rsidRPr="00320153">
              <w:rPr>
                <w:sz w:val="20"/>
                <w:szCs w:val="20"/>
                <w:lang w:val="fr-FR"/>
              </w:rPr>
              <w:t xml:space="preserve">avec fixation </w:t>
            </w:r>
            <w:r w:rsidR="00320153">
              <w:rPr>
                <w:sz w:val="20"/>
                <w:szCs w:val="20"/>
                <w:lang w:val="fr-FR"/>
              </w:rPr>
              <w:t xml:space="preserve">rapide </w:t>
            </w:r>
            <w:r w:rsidR="00320153" w:rsidRPr="00320153">
              <w:rPr>
                <w:sz w:val="20"/>
                <w:szCs w:val="20"/>
                <w:lang w:val="fr-FR"/>
              </w:rPr>
              <w:t>BIRCOtriloc</w:t>
            </w:r>
            <w:r w:rsidR="00320153">
              <w:rPr>
                <w:sz w:val="20"/>
                <w:szCs w:val="20"/>
                <w:lang w:val="fr-FR"/>
              </w:rPr>
              <w:br/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320153" w:rsidRPr="00320153">
              <w:rPr>
                <w:lang w:val="fr-FR"/>
              </w:rPr>
              <w:t>[ ]</w:t>
            </w:r>
            <w:r w:rsidR="00320153">
              <w:rPr>
                <w:lang w:val="fr-FR"/>
              </w:rPr>
              <w:t xml:space="preserve"> </w:t>
            </w:r>
            <w:r w:rsidR="00320153" w:rsidRPr="00320153">
              <w:rPr>
                <w:sz w:val="20"/>
                <w:szCs w:val="20"/>
                <w:lang w:val="fr-FR"/>
              </w:rPr>
              <w:t>avec fixation</w:t>
            </w:r>
            <w:r w:rsidR="00320153">
              <w:rPr>
                <w:sz w:val="20"/>
                <w:szCs w:val="20"/>
                <w:lang w:val="fr-FR"/>
              </w:rPr>
              <w:t xml:space="preserve"> par boulonnage M8</w:t>
            </w:r>
          </w:p>
          <w:p w:rsidR="001E413F" w:rsidRPr="007778FD" w:rsidRDefault="001E413F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778FD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7778FD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 xml:space="preserve">pce grille caillebotis en acier galvanisé à chaud, </w:t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7778FD"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longueur 500 / 1000 mm, classe de sollicitation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 xml:space="preserve">B 125 </w:t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320153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avec boulonnage M8 </w:t>
            </w:r>
          </w:p>
          <w:p w:rsidR="007778FD" w:rsidRPr="00C85D79" w:rsidRDefault="007778FD" w:rsidP="007778FD">
            <w:pPr>
              <w:tabs>
                <w:tab w:val="left" w:pos="993"/>
              </w:tabs>
              <w:spacing w:before="60"/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</w:t>
            </w:r>
            <w:r w:rsidRPr="00C85D79">
              <w:rPr>
                <w:rFonts w:eastAsia="Times New Roman"/>
                <w:strike/>
                <w:sz w:val="20"/>
                <w:szCs w:val="20"/>
                <w:lang w:val="fr-FR"/>
              </w:rPr>
              <w:t>.</w:t>
            </w:r>
          </w:p>
          <w:p w:rsidR="001E413F" w:rsidRPr="00B105CE" w:rsidRDefault="009D1FAE" w:rsidP="007778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320153" w:rsidRDefault="00320153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9"/>
        <w:gridCol w:w="1276"/>
        <w:gridCol w:w="1275"/>
      </w:tblGrid>
      <w:tr w:rsidR="001E413F" w:rsidTr="001E413F">
        <w:tc>
          <w:tcPr>
            <w:tcW w:w="6629" w:type="dxa"/>
          </w:tcPr>
          <w:p w:rsidR="00A01872" w:rsidRPr="00C85D79" w:rsidRDefault="00FA1929" w:rsidP="00A0187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BIRCOlight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triloc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</w:t>
            </w:r>
            <w:r w:rsidR="001E413F" w:rsidRPr="00A018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A0187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coupe du caniveau et grille </w:t>
            </w:r>
            <w:r w:rsidR="00A01872" w:rsidRPr="00C85D79">
              <w:rPr>
                <w:rFonts w:eastAsia="Times New Roman"/>
                <w:sz w:val="20"/>
                <w:szCs w:val="20"/>
                <w:lang w:val="fr-FR"/>
              </w:rPr>
              <w:t>incluant le traitement des chants de la feuillure et laquage ou galvanisation des recouvrements coupés. Pour grilles caillebotis soudure de profils de finition et galvanisation.</w:t>
            </w:r>
          </w:p>
          <w:p w:rsidR="00A01872" w:rsidRPr="00C85D79" w:rsidRDefault="00A01872" w:rsidP="00A01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Découpe 90°</w:t>
            </w:r>
          </w:p>
          <w:p w:rsidR="00A01872" w:rsidRPr="00C85D79" w:rsidRDefault="00A01872" w:rsidP="00A01872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Découpe en onglet selon angle donné</w:t>
            </w:r>
          </w:p>
          <w:p w:rsidR="001E413F" w:rsidRPr="00B84B97" w:rsidRDefault="009D1FAE" w:rsidP="00A01872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  <w:tr w:rsidR="001E413F" w:rsidTr="001E413F">
        <w:tc>
          <w:tcPr>
            <w:tcW w:w="6629" w:type="dxa"/>
          </w:tcPr>
          <w:p w:rsidR="00A01872" w:rsidRPr="00C85D79" w:rsidRDefault="00FA1929" w:rsidP="00A0187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BIRCOlight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triloc </w:t>
            </w:r>
            <w:r w:rsidRPr="00F1645B">
              <w:rPr>
                <w:rFonts w:eastAsia="Times New Roman"/>
                <w:b/>
                <w:sz w:val="20"/>
                <w:szCs w:val="20"/>
                <w:lang w:val="fr-FR"/>
              </w:rPr>
              <w:t>DN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200 </w:t>
            </w:r>
            <w:r w:rsidR="001E413F" w:rsidRPr="00A01872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A01872" w:rsidRPr="00C85D79">
              <w:rPr>
                <w:rFonts w:eastAsia="Times New Roman"/>
                <w:b/>
                <w:sz w:val="20"/>
                <w:szCs w:val="20"/>
                <w:lang w:val="fr-FR"/>
              </w:rPr>
              <w:t>Carottage du caniveau</w:t>
            </w:r>
          </w:p>
          <w:p w:rsidR="00A01872" w:rsidRPr="00C85D79" w:rsidRDefault="00A01872" w:rsidP="00A01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carottage horizontal / vertical, DN </w:t>
            </w:r>
            <w:r w:rsidR="00FA1929">
              <w:rPr>
                <w:rFonts w:eastAsia="Times New Roman"/>
                <w:sz w:val="20"/>
                <w:szCs w:val="20"/>
                <w:lang w:val="fr-FR"/>
              </w:rPr>
              <w:t>200</w:t>
            </w:r>
          </w:p>
          <w:p w:rsidR="00A01872" w:rsidRPr="00C85D79" w:rsidRDefault="00A01872" w:rsidP="00A0187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C85D79"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 w:rsidRPr="00C85D79">
              <w:rPr>
                <w:rFonts w:eastAsia="Times New Roman"/>
                <w:sz w:val="20"/>
                <w:szCs w:val="20"/>
                <w:lang w:val="fr-FR"/>
              </w:rPr>
              <w:tab/>
              <w:t>pce panier décanteur en acier galvanisé</w:t>
            </w:r>
          </w:p>
          <w:p w:rsidR="001E413F" w:rsidRPr="00B84B97" w:rsidRDefault="009D1FAE" w:rsidP="000821D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6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1E413F" w:rsidRPr="00257194" w:rsidRDefault="001E413F" w:rsidP="00052CC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257194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EE" w:rsidRDefault="00874AEE" w:rsidP="008D279A">
      <w:pPr>
        <w:spacing w:after="0" w:line="240" w:lineRule="auto"/>
      </w:pPr>
      <w:r>
        <w:separator/>
      </w:r>
    </w:p>
  </w:endnote>
  <w:endnote w:type="continuationSeparator" w:id="0">
    <w:p w:rsidR="00874AEE" w:rsidRDefault="00874AEE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874AEE" w:rsidRDefault="00771B4A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E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EE" w:rsidRDefault="00874AEE" w:rsidP="008D279A">
      <w:pPr>
        <w:spacing w:after="0" w:line="240" w:lineRule="auto"/>
      </w:pPr>
      <w:r>
        <w:separator/>
      </w:r>
    </w:p>
  </w:footnote>
  <w:footnote w:type="continuationSeparator" w:id="0">
    <w:p w:rsidR="00874AEE" w:rsidRDefault="00874AEE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AEE" w:rsidRDefault="001E413F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4AEE" w:rsidRDefault="00874AEE">
    <w:pPr>
      <w:pStyle w:val="Kopfzeile"/>
    </w:pPr>
  </w:p>
  <w:p w:rsidR="00874AEE" w:rsidRPr="001E413F" w:rsidRDefault="001E413F">
    <w:pPr>
      <w:pStyle w:val="Kopfzeile"/>
      <w:rPr>
        <w:b/>
        <w:sz w:val="24"/>
        <w:szCs w:val="24"/>
        <w:lang w:val="fr-FR"/>
      </w:rPr>
    </w:pPr>
    <w:r w:rsidRPr="007A2211">
      <w:rPr>
        <w:b/>
        <w:sz w:val="24"/>
        <w:szCs w:val="24"/>
        <w:lang w:val="fr-FR"/>
      </w:rPr>
      <w:t xml:space="preserve">Texte d’appel d‘offres BIRCOlight </w:t>
    </w:r>
    <w:r w:rsidR="00FA1929">
      <w:rPr>
        <w:b/>
        <w:sz w:val="24"/>
        <w:szCs w:val="24"/>
        <w:lang w:val="fr-FR"/>
      </w:rPr>
      <w:t xml:space="preserve">triloc </w:t>
    </w:r>
    <w:r w:rsidRPr="007A2211">
      <w:rPr>
        <w:b/>
        <w:sz w:val="24"/>
        <w:szCs w:val="24"/>
        <w:lang w:val="fr-FR"/>
      </w:rPr>
      <w:t xml:space="preserve">DN </w:t>
    </w:r>
    <w:r w:rsidR="00FA1929">
      <w:rPr>
        <w:b/>
        <w:sz w:val="24"/>
        <w:szCs w:val="24"/>
        <w:lang w:val="fr-FR"/>
      </w:rPr>
      <w:t>200</w:t>
    </w:r>
  </w:p>
  <w:p w:rsidR="00874AEE" w:rsidRPr="001E413F" w:rsidRDefault="00874AEE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80641"/>
    <w:rsid w:val="000821DD"/>
    <w:rsid w:val="00092D27"/>
    <w:rsid w:val="000A6933"/>
    <w:rsid w:val="000F0188"/>
    <w:rsid w:val="0010767C"/>
    <w:rsid w:val="00122325"/>
    <w:rsid w:val="001333D1"/>
    <w:rsid w:val="00135A17"/>
    <w:rsid w:val="00156144"/>
    <w:rsid w:val="001A28A0"/>
    <w:rsid w:val="001C484A"/>
    <w:rsid w:val="001E413F"/>
    <w:rsid w:val="00211202"/>
    <w:rsid w:val="00220A75"/>
    <w:rsid w:val="002509BF"/>
    <w:rsid w:val="00264836"/>
    <w:rsid w:val="00287D59"/>
    <w:rsid w:val="002A3E27"/>
    <w:rsid w:val="00303CA1"/>
    <w:rsid w:val="00320153"/>
    <w:rsid w:val="003246B9"/>
    <w:rsid w:val="003570AE"/>
    <w:rsid w:val="00363D9B"/>
    <w:rsid w:val="003801C2"/>
    <w:rsid w:val="00382C33"/>
    <w:rsid w:val="003A0E92"/>
    <w:rsid w:val="003B11B5"/>
    <w:rsid w:val="003D004F"/>
    <w:rsid w:val="003D69F7"/>
    <w:rsid w:val="003F635A"/>
    <w:rsid w:val="00411A55"/>
    <w:rsid w:val="00427CE8"/>
    <w:rsid w:val="0043513A"/>
    <w:rsid w:val="00485C65"/>
    <w:rsid w:val="00487084"/>
    <w:rsid w:val="004C5A25"/>
    <w:rsid w:val="004C7F24"/>
    <w:rsid w:val="004E39A2"/>
    <w:rsid w:val="004E3FCC"/>
    <w:rsid w:val="00504004"/>
    <w:rsid w:val="00545D55"/>
    <w:rsid w:val="005B00D1"/>
    <w:rsid w:val="005C4EDA"/>
    <w:rsid w:val="005C76D9"/>
    <w:rsid w:val="005F0891"/>
    <w:rsid w:val="005F6D32"/>
    <w:rsid w:val="0060273E"/>
    <w:rsid w:val="0062682A"/>
    <w:rsid w:val="006474D0"/>
    <w:rsid w:val="00657D75"/>
    <w:rsid w:val="006A3A17"/>
    <w:rsid w:val="006B6AD3"/>
    <w:rsid w:val="006C26BE"/>
    <w:rsid w:val="006C6317"/>
    <w:rsid w:val="00700D93"/>
    <w:rsid w:val="007020C3"/>
    <w:rsid w:val="00717FD3"/>
    <w:rsid w:val="0074101B"/>
    <w:rsid w:val="00771B4A"/>
    <w:rsid w:val="007778FD"/>
    <w:rsid w:val="00793787"/>
    <w:rsid w:val="007B1F0C"/>
    <w:rsid w:val="007E3553"/>
    <w:rsid w:val="007F33CE"/>
    <w:rsid w:val="008745D5"/>
    <w:rsid w:val="00874AEE"/>
    <w:rsid w:val="008D279A"/>
    <w:rsid w:val="008D767C"/>
    <w:rsid w:val="00912A92"/>
    <w:rsid w:val="009D1FAE"/>
    <w:rsid w:val="009E1F4D"/>
    <w:rsid w:val="00A01872"/>
    <w:rsid w:val="00A32AB4"/>
    <w:rsid w:val="00A36C47"/>
    <w:rsid w:val="00A56582"/>
    <w:rsid w:val="00A75D4F"/>
    <w:rsid w:val="00AB4E00"/>
    <w:rsid w:val="00AD3771"/>
    <w:rsid w:val="00B105CE"/>
    <w:rsid w:val="00B256B7"/>
    <w:rsid w:val="00B263AC"/>
    <w:rsid w:val="00B36EAE"/>
    <w:rsid w:val="00B42B51"/>
    <w:rsid w:val="00B434F1"/>
    <w:rsid w:val="00B44771"/>
    <w:rsid w:val="00B4571E"/>
    <w:rsid w:val="00B625A9"/>
    <w:rsid w:val="00B6290C"/>
    <w:rsid w:val="00B84B97"/>
    <w:rsid w:val="00BC7E7B"/>
    <w:rsid w:val="00BC7F70"/>
    <w:rsid w:val="00BF4963"/>
    <w:rsid w:val="00C10480"/>
    <w:rsid w:val="00C13126"/>
    <w:rsid w:val="00C42D38"/>
    <w:rsid w:val="00C671EA"/>
    <w:rsid w:val="00C92C60"/>
    <w:rsid w:val="00D21878"/>
    <w:rsid w:val="00D9699E"/>
    <w:rsid w:val="00DD4BF0"/>
    <w:rsid w:val="00DE57A6"/>
    <w:rsid w:val="00E53A28"/>
    <w:rsid w:val="00E66677"/>
    <w:rsid w:val="00E76A4D"/>
    <w:rsid w:val="00E84660"/>
    <w:rsid w:val="00EB412B"/>
    <w:rsid w:val="00F02402"/>
    <w:rsid w:val="00F1645B"/>
    <w:rsid w:val="00F317D3"/>
    <w:rsid w:val="00F97003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5BCE190"/>
  <w15:docId w15:val="{7A7C6288-8247-4E8C-8B96-558D48CE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F310-E64E-4F93-8D4D-7FA451B9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6</cp:revision>
  <cp:lastPrinted>2010-08-02T07:17:00Z</cp:lastPrinted>
  <dcterms:created xsi:type="dcterms:W3CDTF">2017-03-07T14:43:00Z</dcterms:created>
  <dcterms:modified xsi:type="dcterms:W3CDTF">2018-05-09T07:15:00Z</dcterms:modified>
</cp:coreProperties>
</file>